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EB4B2" w14:textId="77777777" w:rsidR="000C758D" w:rsidRPr="003B7CDE" w:rsidRDefault="000C758D" w:rsidP="000C758D">
      <w:pPr>
        <w:tabs>
          <w:tab w:val="left" w:pos="1276"/>
        </w:tabs>
        <w:rPr>
          <w:rFonts w:ascii="Arial" w:hAnsi="Arial" w:cs="Arial"/>
          <w:b/>
          <w:bCs/>
        </w:rPr>
      </w:pPr>
      <w:r w:rsidRPr="003B7CDE">
        <w:rPr>
          <w:rFonts w:ascii="Arial" w:hAnsi="Arial" w:cs="Arial"/>
          <w:b/>
          <w:bCs/>
        </w:rPr>
        <w:t>Extract from:</w:t>
      </w:r>
    </w:p>
    <w:p w14:paraId="6C46E076" w14:textId="77777777" w:rsidR="000C758D" w:rsidRPr="003B7CDE" w:rsidRDefault="000C758D" w:rsidP="000C758D">
      <w:pPr>
        <w:rPr>
          <w:rFonts w:ascii="Arial" w:hAnsi="Arial" w:cs="Arial"/>
          <w:b/>
          <w:bCs/>
        </w:rPr>
      </w:pPr>
    </w:p>
    <w:p w14:paraId="761DF9DD" w14:textId="77777777" w:rsidR="000C758D" w:rsidRPr="003B7CDE" w:rsidRDefault="000C758D" w:rsidP="000C758D">
      <w:pPr>
        <w:rPr>
          <w:rFonts w:ascii="Arial" w:hAnsi="Arial" w:cs="Arial"/>
          <w:b/>
          <w:bCs/>
        </w:rPr>
      </w:pPr>
      <w:r w:rsidRPr="003B7CDE">
        <w:rPr>
          <w:rFonts w:ascii="Arial" w:hAnsi="Arial" w:cs="Arial"/>
          <w:b/>
          <w:bCs/>
        </w:rPr>
        <w:t>Report to:</w:t>
      </w:r>
      <w:r w:rsidRPr="003B7CDE">
        <w:rPr>
          <w:rFonts w:ascii="Arial" w:hAnsi="Arial" w:cs="Arial"/>
          <w:b/>
          <w:bCs/>
        </w:rPr>
        <w:tab/>
        <w:t>COUNCIL</w:t>
      </w:r>
    </w:p>
    <w:p w14:paraId="77077BCF" w14:textId="2EBCA94E" w:rsidR="000C758D" w:rsidRPr="003B7CDE" w:rsidRDefault="000C758D" w:rsidP="000C758D">
      <w:pPr>
        <w:rPr>
          <w:rFonts w:ascii="Arial" w:hAnsi="Arial" w:cs="Arial"/>
          <w:b/>
          <w:bCs/>
        </w:rPr>
      </w:pPr>
      <w:r w:rsidRPr="003B7CDE">
        <w:rPr>
          <w:rFonts w:ascii="Arial" w:hAnsi="Arial" w:cs="Arial"/>
          <w:b/>
          <w:bCs/>
        </w:rPr>
        <w:tab/>
      </w:r>
      <w:r w:rsidRPr="003B7CDE">
        <w:rPr>
          <w:rFonts w:ascii="Arial" w:hAnsi="Arial" w:cs="Arial"/>
          <w:b/>
          <w:bCs/>
        </w:rPr>
        <w:tab/>
      </w:r>
      <w:r w:rsidR="00B04477">
        <w:rPr>
          <w:rFonts w:ascii="Arial" w:hAnsi="Arial" w:cs="Arial"/>
          <w:b/>
          <w:bCs/>
        </w:rPr>
        <w:t>25 February 2026</w:t>
      </w:r>
    </w:p>
    <w:p w14:paraId="75259D05" w14:textId="77777777" w:rsidR="000C758D" w:rsidRPr="003B7CDE" w:rsidRDefault="000C758D" w:rsidP="000C758D">
      <w:pPr>
        <w:rPr>
          <w:rFonts w:ascii="Arial" w:hAnsi="Arial" w:cs="Arial"/>
          <w:b/>
          <w:bCs/>
        </w:rPr>
      </w:pPr>
    </w:p>
    <w:p w14:paraId="3F05CD84" w14:textId="77777777" w:rsidR="000C758D" w:rsidRPr="003B7CDE" w:rsidRDefault="000C758D" w:rsidP="000C758D">
      <w:pPr>
        <w:rPr>
          <w:rFonts w:ascii="Arial" w:hAnsi="Arial" w:cs="Arial"/>
          <w:b/>
          <w:bCs/>
        </w:rPr>
      </w:pPr>
      <w:r w:rsidRPr="003B7CDE">
        <w:rPr>
          <w:rFonts w:ascii="Arial" w:hAnsi="Arial" w:cs="Arial"/>
          <w:b/>
          <w:bCs/>
        </w:rPr>
        <w:t>By:</w:t>
      </w:r>
      <w:r w:rsidRPr="003B7CDE">
        <w:rPr>
          <w:rFonts w:ascii="Arial" w:hAnsi="Arial" w:cs="Arial"/>
          <w:b/>
          <w:bCs/>
        </w:rPr>
        <w:tab/>
      </w:r>
      <w:r w:rsidRPr="003B7CDE">
        <w:rPr>
          <w:rFonts w:ascii="Arial" w:hAnsi="Arial" w:cs="Arial"/>
          <w:b/>
          <w:bCs/>
        </w:rPr>
        <w:tab/>
        <w:t>Jayne Pickering, Deputy Chief Executive</w:t>
      </w:r>
    </w:p>
    <w:p w14:paraId="5CAA0ECD" w14:textId="77777777" w:rsidR="000C758D" w:rsidRPr="003B7CDE" w:rsidRDefault="000C758D" w:rsidP="000C758D">
      <w:pPr>
        <w:rPr>
          <w:rFonts w:ascii="Arial" w:hAnsi="Arial" w:cs="Arial"/>
          <w:b/>
          <w:bCs/>
        </w:rPr>
      </w:pPr>
    </w:p>
    <w:p w14:paraId="0306C41D" w14:textId="6DD2840C" w:rsidR="000C758D" w:rsidRDefault="000C758D" w:rsidP="000C758D">
      <w:pPr>
        <w:rPr>
          <w:rFonts w:ascii="Arial" w:hAnsi="Arial" w:cs="Arial"/>
          <w:b/>
          <w:bCs/>
        </w:rPr>
      </w:pPr>
      <w:r w:rsidRPr="003B7CDE">
        <w:rPr>
          <w:rFonts w:ascii="Arial" w:hAnsi="Arial" w:cs="Arial"/>
          <w:b/>
          <w:bCs/>
        </w:rPr>
        <w:t>Title:</w:t>
      </w:r>
      <w:r w:rsidRPr="003B7CDE">
        <w:rPr>
          <w:rFonts w:ascii="Arial" w:hAnsi="Arial" w:cs="Arial"/>
          <w:b/>
          <w:bCs/>
        </w:rPr>
        <w:tab/>
      </w:r>
      <w:r w:rsidRPr="003B7CDE">
        <w:rPr>
          <w:rFonts w:ascii="Arial" w:hAnsi="Arial" w:cs="Arial"/>
          <w:b/>
          <w:bCs/>
        </w:rPr>
        <w:tab/>
        <w:t>202</w:t>
      </w:r>
      <w:r w:rsidR="00B04477">
        <w:rPr>
          <w:rFonts w:ascii="Arial" w:hAnsi="Arial" w:cs="Arial"/>
          <w:b/>
          <w:bCs/>
        </w:rPr>
        <w:t>6</w:t>
      </w:r>
      <w:r w:rsidRPr="003B7CDE">
        <w:rPr>
          <w:rFonts w:ascii="Arial" w:hAnsi="Arial" w:cs="Arial"/>
          <w:b/>
          <w:bCs/>
        </w:rPr>
        <w:t>/2</w:t>
      </w:r>
      <w:r w:rsidR="00B04477">
        <w:rPr>
          <w:rFonts w:ascii="Arial" w:hAnsi="Arial" w:cs="Arial"/>
          <w:b/>
          <w:bCs/>
        </w:rPr>
        <w:t>7</w:t>
      </w:r>
      <w:r w:rsidRPr="003B7CDE">
        <w:rPr>
          <w:rFonts w:ascii="Arial" w:hAnsi="Arial" w:cs="Arial"/>
          <w:b/>
          <w:bCs/>
        </w:rPr>
        <w:t xml:space="preserve"> Pay Policy Statement</w:t>
      </w:r>
    </w:p>
    <w:p w14:paraId="21EA57BC" w14:textId="77777777" w:rsidR="00D47BEC" w:rsidRPr="003B7CDE" w:rsidRDefault="00D47BEC" w:rsidP="000C758D"/>
    <w:p w14:paraId="6990D910" w14:textId="77777777" w:rsidR="009D6014" w:rsidRDefault="009D6014"/>
    <w:p w14:paraId="6E7B1F80" w14:textId="77777777" w:rsidR="00D47BEC" w:rsidRPr="004A069A" w:rsidRDefault="00D47BEC" w:rsidP="00D47BEC">
      <w:pPr>
        <w:pStyle w:val="NoSpacing"/>
        <w:rPr>
          <w:rFonts w:ascii="Roboto" w:hAnsi="Roboto" w:cs="Arial"/>
        </w:rPr>
      </w:pPr>
      <w:r w:rsidRPr="004A069A">
        <w:rPr>
          <w:rFonts w:ascii="Roboto" w:hAnsi="Roboto" w:cs="Arial"/>
        </w:rPr>
        <w:t>The statutory guidance under the Localism Act 2011 recommends the use of pay multiples as a means of measuring the relationship between pay rates across the workforce and that of senior managers, as included within the Hutton ‘Review of Fair Pay in the Public Sector’ (2010).  The Hutton Review was asked by Government to explore the case for a fixed limit on dispersion of pay through a requirement that no public sector manager can earn more than 20 times the lowest paid person in the organisation.  The report concluded that the relationship to median earnings was a more relevant measure and the Government’s Code of Recommended Practice on Data Transparency recommends the publication of the ratio between highest paid salary and the median average salary of the whole of the Council’s workforce.</w:t>
      </w:r>
    </w:p>
    <w:p w14:paraId="04746E56" w14:textId="77777777" w:rsidR="00D47BEC" w:rsidRPr="004A069A" w:rsidRDefault="00D47BEC" w:rsidP="00D47BEC">
      <w:pPr>
        <w:pStyle w:val="NoSpacing"/>
        <w:rPr>
          <w:rFonts w:ascii="Roboto" w:hAnsi="Roboto" w:cs="Arial"/>
        </w:rPr>
      </w:pPr>
    </w:p>
    <w:p w14:paraId="01B97E09" w14:textId="77777777" w:rsidR="00D47BEC" w:rsidRPr="004A069A" w:rsidRDefault="00D47BEC" w:rsidP="00D47BEC">
      <w:pPr>
        <w:spacing w:line="240" w:lineRule="auto"/>
        <w:rPr>
          <w:rFonts w:ascii="Roboto" w:hAnsi="Roboto" w:cs="Arial"/>
        </w:rPr>
      </w:pPr>
      <w:r w:rsidRPr="004A069A">
        <w:rPr>
          <w:rFonts w:ascii="Roboto" w:hAnsi="Roboto" w:cs="Arial"/>
        </w:rPr>
        <w:t>The current pay levels within the Council define the multiple between the lowest paid (full time equivalent) employee and the Chief Executive as 1:6.</w:t>
      </w:r>
      <w:r>
        <w:rPr>
          <w:rFonts w:ascii="Roboto" w:hAnsi="Roboto" w:cs="Arial"/>
        </w:rPr>
        <w:t>1</w:t>
      </w:r>
      <w:r w:rsidRPr="004A069A">
        <w:rPr>
          <w:rFonts w:ascii="Roboto" w:hAnsi="Roboto" w:cs="Arial"/>
        </w:rPr>
        <w:t xml:space="preserve"> and between the lowest paid employee and the (weighted) average Chief Officer (excluding the Chief Executive</w:t>
      </w:r>
      <w:r w:rsidRPr="000B7627">
        <w:rPr>
          <w:rFonts w:ascii="Roboto" w:hAnsi="Roboto" w:cs="Arial"/>
        </w:rPr>
        <w:t>) as 1:2.9</w:t>
      </w:r>
    </w:p>
    <w:p w14:paraId="4424D9DD" w14:textId="77777777" w:rsidR="00D47BEC" w:rsidRPr="004A069A" w:rsidRDefault="00D47BEC" w:rsidP="00D47BEC">
      <w:pPr>
        <w:spacing w:line="240" w:lineRule="auto"/>
        <w:rPr>
          <w:rFonts w:ascii="Roboto" w:hAnsi="Roboto" w:cs="Arial"/>
        </w:rPr>
      </w:pPr>
    </w:p>
    <w:p w14:paraId="54C6CEC6" w14:textId="77777777" w:rsidR="00D47BEC" w:rsidRPr="004A069A" w:rsidRDefault="00D47BEC" w:rsidP="00D47BEC">
      <w:pPr>
        <w:spacing w:line="240" w:lineRule="auto"/>
        <w:rPr>
          <w:rFonts w:ascii="Roboto" w:hAnsi="Roboto" w:cs="Arial"/>
        </w:rPr>
      </w:pPr>
      <w:r w:rsidRPr="000B7627">
        <w:rPr>
          <w:rFonts w:ascii="Roboto" w:hAnsi="Roboto" w:cs="Arial"/>
        </w:rPr>
        <w:t>The multiple between the median (average) full time equivalent earnings and the Chief Executive is 1:4.4 and between the median (average) full time equivalent earnings and average Chief Officer is 1:2.1.</w:t>
      </w:r>
    </w:p>
    <w:p w14:paraId="69F76A74" w14:textId="77777777" w:rsidR="00D47BEC" w:rsidRPr="004A069A" w:rsidRDefault="00D47BEC" w:rsidP="00D47BEC">
      <w:pPr>
        <w:spacing w:line="240" w:lineRule="auto"/>
        <w:rPr>
          <w:rFonts w:ascii="Roboto" w:hAnsi="Roboto" w:cs="Arial"/>
        </w:rPr>
      </w:pPr>
    </w:p>
    <w:p w14:paraId="53BBCCE4" w14:textId="77777777" w:rsidR="00D47BEC" w:rsidRPr="004A069A" w:rsidRDefault="00D47BEC" w:rsidP="00D47BEC">
      <w:pPr>
        <w:pStyle w:val="NoSpacing"/>
        <w:rPr>
          <w:rFonts w:ascii="Roboto" w:hAnsi="Roboto" w:cs="Arial"/>
        </w:rPr>
      </w:pPr>
      <w:r w:rsidRPr="004A069A">
        <w:rPr>
          <w:rFonts w:ascii="Roboto" w:hAnsi="Roboto" w:cs="Arial"/>
        </w:rPr>
        <w:t>As part of its overall and ongoing monitoring of alignment with external pay markets, both within and outside the sector, the Council will use available benchmark information as appropriate.  This will include the pay multiples as set out above.</w:t>
      </w:r>
    </w:p>
    <w:p w14:paraId="6384C84E" w14:textId="2D92A971" w:rsidR="00866CA5" w:rsidRPr="00866CA5" w:rsidRDefault="00866CA5" w:rsidP="00D47BEC">
      <w:pPr>
        <w:rPr>
          <w:rFonts w:ascii="Arial" w:hAnsi="Arial" w:cs="Arial"/>
        </w:rPr>
      </w:pPr>
    </w:p>
    <w:sectPr w:rsidR="00866CA5" w:rsidRPr="00866C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8D"/>
    <w:rsid w:val="000C758D"/>
    <w:rsid w:val="000F3756"/>
    <w:rsid w:val="00117696"/>
    <w:rsid w:val="0016693A"/>
    <w:rsid w:val="001C49E6"/>
    <w:rsid w:val="00450799"/>
    <w:rsid w:val="00481910"/>
    <w:rsid w:val="00643220"/>
    <w:rsid w:val="007703FE"/>
    <w:rsid w:val="00866CA5"/>
    <w:rsid w:val="0087203D"/>
    <w:rsid w:val="008765FD"/>
    <w:rsid w:val="008B57CE"/>
    <w:rsid w:val="009D6014"/>
    <w:rsid w:val="00A30C8B"/>
    <w:rsid w:val="00AD31C9"/>
    <w:rsid w:val="00B04477"/>
    <w:rsid w:val="00BE5081"/>
    <w:rsid w:val="00D47BEC"/>
    <w:rsid w:val="00E55F58"/>
    <w:rsid w:val="00F30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66C3A"/>
  <w15:chartTrackingRefBased/>
  <w15:docId w15:val="{CC0C297D-63B7-48EF-A9A1-B6DDC26CD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58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0F3756"/>
    <w:pPr>
      <w:spacing w:line="240" w:lineRule="auto"/>
    </w:pPr>
    <w:rPr>
      <w:rFonts w:ascii="Calibri" w:eastAsia="Times New Roman" w:hAnsi="Calibri" w:cs="Times New Roman"/>
      <w:kern w:val="0"/>
      <w:lang w:eastAsia="en-GB"/>
      <w14:ligatures w14:val="none"/>
    </w:rPr>
  </w:style>
  <w:style w:type="paragraph" w:styleId="BodyText">
    <w:name w:val="Body Text"/>
    <w:basedOn w:val="Normal"/>
    <w:link w:val="BodyTextChar"/>
    <w:uiPriority w:val="1"/>
    <w:semiHidden/>
    <w:unhideWhenUsed/>
    <w:qFormat/>
    <w:rsid w:val="0016693A"/>
    <w:pPr>
      <w:widowControl w:val="0"/>
      <w:autoSpaceDE w:val="0"/>
      <w:autoSpaceDN w:val="0"/>
      <w:spacing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16693A"/>
    <w:rPr>
      <w:rFonts w:ascii="Arial" w:eastAsia="Arial" w:hAnsi="Arial" w:cs="Arial"/>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093154">
      <w:bodyDiv w:val="1"/>
      <w:marLeft w:val="0"/>
      <w:marRight w:val="0"/>
      <w:marTop w:val="0"/>
      <w:marBottom w:val="0"/>
      <w:divBdr>
        <w:top w:val="none" w:sz="0" w:space="0" w:color="auto"/>
        <w:left w:val="none" w:sz="0" w:space="0" w:color="auto"/>
        <w:bottom w:val="none" w:sz="0" w:space="0" w:color="auto"/>
        <w:right w:val="none" w:sz="0" w:space="0" w:color="auto"/>
      </w:divBdr>
    </w:div>
    <w:div w:id="133696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ab8fb8-b5a1-4d2d-9bed-4f07a096a127">
      <Terms xmlns="http://schemas.microsoft.com/office/infopath/2007/PartnerControls"/>
    </lcf76f155ced4ddcb4097134ff3c332f>
    <TaxCatchAll xmlns="01a36e73-821b-4ecd-a6cd-136af56576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9377A7F207974F9D4F4B923877E49F" ma:contentTypeVersion="17" ma:contentTypeDescription="Create a new document." ma:contentTypeScope="" ma:versionID="64bd81801618cab619e9ab6db7665dda">
  <xsd:schema xmlns:xsd="http://www.w3.org/2001/XMLSchema" xmlns:xs="http://www.w3.org/2001/XMLSchema" xmlns:p="http://schemas.microsoft.com/office/2006/metadata/properties" xmlns:ns2="b8ab8fb8-b5a1-4d2d-9bed-4f07a096a127" xmlns:ns3="01a36e73-821b-4ecd-a6cd-136af5657609" targetNamespace="http://schemas.microsoft.com/office/2006/metadata/properties" ma:root="true" ma:fieldsID="b4d4f9655b031d90beb0b937779a6a42" ns2:_="" ns3:_="">
    <xsd:import namespace="b8ab8fb8-b5a1-4d2d-9bed-4f07a096a127"/>
    <xsd:import namespace="01a36e73-821b-4ecd-a6cd-136af5657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b8fb8-b5a1-4d2d-9bed-4f07a096a1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a36e73-821b-4ecd-a6cd-136af5657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fa4be12-e0da-4ee1-bd1f-dd57efef14a5}" ma:internalName="TaxCatchAll" ma:showField="CatchAllData" ma:web="01a36e73-821b-4ecd-a6cd-136af5657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DB853B-D2F8-4A6D-835B-55EB0F36CA55}">
  <ds:schemaRefs>
    <ds:schemaRef ds:uri="http://schemas.microsoft.com/office/2006/metadata/properties"/>
    <ds:schemaRef ds:uri="http://schemas.microsoft.com/office/infopath/2007/PartnerControls"/>
    <ds:schemaRef ds:uri="b8ab8fb8-b5a1-4d2d-9bed-4f07a096a127"/>
    <ds:schemaRef ds:uri="01a36e73-821b-4ecd-a6cd-136af5657609"/>
  </ds:schemaRefs>
</ds:datastoreItem>
</file>

<file path=customXml/itemProps2.xml><?xml version="1.0" encoding="utf-8"?>
<ds:datastoreItem xmlns:ds="http://schemas.openxmlformats.org/officeDocument/2006/customXml" ds:itemID="{EFD4E163-F8D9-443B-9757-81BD3BECCF2E}">
  <ds:schemaRefs>
    <ds:schemaRef ds:uri="http://schemas.microsoft.com/sharepoint/v3/contenttype/forms"/>
  </ds:schemaRefs>
</ds:datastoreItem>
</file>

<file path=customXml/itemProps3.xml><?xml version="1.0" encoding="utf-8"?>
<ds:datastoreItem xmlns:ds="http://schemas.openxmlformats.org/officeDocument/2006/customXml" ds:itemID="{AF2BA5CF-110B-41EC-A93B-5B4A077DF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b8fb8-b5a1-4d2d-9bed-4f07a096a127"/>
    <ds:schemaRef ds:uri="01a36e73-821b-4ecd-a6cd-136af5657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265</Words>
  <Characters>1401</Characters>
  <Application>Microsoft Office Word</Application>
  <DocSecurity>0</DocSecurity>
  <Lines>31</Lines>
  <Paragraphs>10</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Leo</dc:creator>
  <cp:keywords/>
  <dc:description/>
  <cp:lastModifiedBy>Felicia Leo</cp:lastModifiedBy>
  <cp:revision>8</cp:revision>
  <dcterms:created xsi:type="dcterms:W3CDTF">2026-04-21T09:54:00Z</dcterms:created>
  <dcterms:modified xsi:type="dcterms:W3CDTF">2026-05-07T13:32:00Z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0x0101001A9377A7F207974F9D4F4B923877E49F</vt:lpwstr>
  </property>
  <property fmtid="{D5CDD505-2E9C-101B-9397-08002B2CF9AE}" pid="3" name="MediaServiceImageTags">
    <vt:lpwstr/>
  </property>
</Properties>
</file>